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15580EAE"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100E5C" w:rsidRPr="00233AB0">
        <w:rPr>
          <w:rFonts w:ascii="Times New Roman" w:hAnsi="Times New Roman" w:cs="Times New Roman"/>
          <w:i w:val="0"/>
          <w:iCs w:val="0"/>
          <w:sz w:val="24"/>
          <w:szCs w:val="24"/>
        </w:rPr>
        <w:t xml:space="preserve">Uuendusraie- ja kokkuveoteenuste tellimine Kagu regioonis </w:t>
      </w:r>
      <w:r w:rsidR="00A63E20">
        <w:rPr>
          <w:rFonts w:ascii="Times New Roman" w:hAnsi="Times New Roman" w:cs="Times New Roman"/>
          <w:i w:val="0"/>
          <w:iCs w:val="0"/>
          <w:sz w:val="24"/>
          <w:szCs w:val="24"/>
        </w:rPr>
        <w:t>Võru</w:t>
      </w:r>
      <w:r w:rsidR="00100E5C" w:rsidRPr="00233AB0">
        <w:rPr>
          <w:rFonts w:ascii="Times New Roman" w:hAnsi="Times New Roman" w:cs="Times New Roman"/>
          <w:i w:val="0"/>
          <w:iCs w:val="0"/>
          <w:sz w:val="24"/>
          <w:szCs w:val="24"/>
        </w:rPr>
        <w:t xml:space="preserve"> piirkonnas 2025</w:t>
      </w:r>
      <w:r w:rsidR="00E00A41">
        <w:rPr>
          <w:rFonts w:ascii="Times New Roman" w:hAnsi="Times New Roman" w:cs="Times New Roman"/>
          <w:i w:val="0"/>
          <w:iCs w:val="0"/>
          <w:sz w:val="24"/>
          <w:szCs w:val="24"/>
        </w:rPr>
        <w:t>-</w:t>
      </w:r>
      <w:r w:rsidR="00A63E20">
        <w:rPr>
          <w:rFonts w:ascii="Times New Roman" w:hAnsi="Times New Roman" w:cs="Times New Roman"/>
          <w:i w:val="0"/>
          <w:iCs w:val="0"/>
          <w:sz w:val="24"/>
          <w:szCs w:val="24"/>
        </w:rPr>
        <w:t>4</w:t>
      </w:r>
      <w:r w:rsidR="00100E5C" w:rsidRPr="00233AB0">
        <w:rPr>
          <w:rFonts w:ascii="Times New Roman" w:hAnsi="Times New Roman" w:cs="Times New Roman"/>
          <w:i w:val="0"/>
          <w:iCs w:val="0"/>
          <w:sz w:val="24"/>
          <w:szCs w:val="24"/>
        </w:rPr>
        <w:t>“</w:t>
      </w:r>
      <w:r w:rsidR="00100E5C" w:rsidRPr="00233AB0">
        <w:rPr>
          <w:rFonts w:ascii="Times New Roman" w:hAnsi="Times New Roman" w:cs="Times New Roman"/>
          <w:b w:val="0"/>
          <w:bCs w:val="0"/>
          <w:i w:val="0"/>
          <w:iCs w:val="0"/>
          <w:sz w:val="24"/>
          <w:szCs w:val="24"/>
        </w:rPr>
        <w:t xml:space="preserve"> (viitenumber </w:t>
      </w:r>
      <w:r w:rsidR="00133378" w:rsidRPr="00133378">
        <w:rPr>
          <w:rFonts w:ascii="Times New Roman" w:hAnsi="Times New Roman" w:cs="Times New Roman"/>
          <w:b w:val="0"/>
          <w:bCs w:val="0"/>
          <w:i w:val="0"/>
          <w:iCs w:val="0"/>
          <w:sz w:val="24"/>
          <w:szCs w:val="24"/>
        </w:rPr>
        <w:t>30096</w:t>
      </w:r>
      <w:r w:rsidR="00A63E20">
        <w:rPr>
          <w:rFonts w:ascii="Times New Roman" w:hAnsi="Times New Roman" w:cs="Times New Roman"/>
          <w:b w:val="0"/>
          <w:bCs w:val="0"/>
          <w:i w:val="0"/>
          <w:iCs w:val="0"/>
          <w:sz w:val="24"/>
          <w:szCs w:val="24"/>
        </w:rPr>
        <w:t>6</w:t>
      </w:r>
      <w:r w:rsidR="00100E5C" w:rsidRPr="00233AB0">
        <w:rPr>
          <w:rFonts w:ascii="Times New Roman" w:hAnsi="Times New Roman" w:cs="Times New Roman"/>
          <w:b w:val="0"/>
          <w:bCs w:val="0"/>
          <w:i w:val="0"/>
          <w:iCs w:val="0"/>
          <w:sz w:val="24"/>
          <w:szCs w:val="24"/>
        </w:rPr>
        <w:t>, DHS 1-47.</w:t>
      </w:r>
      <w:r w:rsidR="00047F8E" w:rsidRPr="00233AB0">
        <w:rPr>
          <w:rFonts w:ascii="Times New Roman" w:hAnsi="Times New Roman" w:cs="Times New Roman"/>
          <w:b w:val="0"/>
          <w:bCs w:val="0"/>
          <w:i w:val="0"/>
          <w:iCs w:val="0"/>
          <w:sz w:val="24"/>
          <w:szCs w:val="24"/>
        </w:rPr>
        <w:t>350</w:t>
      </w:r>
      <w:r w:rsidR="004B36AC">
        <w:rPr>
          <w:rFonts w:ascii="Times New Roman" w:hAnsi="Times New Roman" w:cs="Times New Roman"/>
          <w:b w:val="0"/>
          <w:bCs w:val="0"/>
          <w:i w:val="0"/>
          <w:iCs w:val="0"/>
          <w:sz w:val="24"/>
          <w:szCs w:val="24"/>
        </w:rPr>
        <w:t>2</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4B4AB9E8" w:rsidR="00ED467C" w:rsidRDefault="00ED467C" w:rsidP="00537AC0">
      <w:pPr>
        <w:pStyle w:val="ListParagraph"/>
        <w:numPr>
          <w:ilvl w:val="1"/>
          <w:numId w:val="11"/>
        </w:numPr>
        <w:jc w:val="both"/>
      </w:pPr>
      <w:r w:rsidRPr="001E7C19">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52CB29BA" w14:textId="77777777" w:rsidR="00537AC0" w:rsidRDefault="00537AC0" w:rsidP="00537AC0">
      <w:pPr>
        <w:pStyle w:val="ListParagraph"/>
        <w:ind w:left="0"/>
        <w:jc w:val="both"/>
      </w:pPr>
    </w:p>
    <w:p w14:paraId="42E06C11" w14:textId="77777777" w:rsidR="00ED467C" w:rsidRDefault="00ED467C" w:rsidP="00537AC0">
      <w:pPr>
        <w:pStyle w:val="ListParagraph"/>
        <w:numPr>
          <w:ilvl w:val="1"/>
          <w:numId w:val="11"/>
        </w:numPr>
        <w:jc w:val="both"/>
      </w:pPr>
      <w:r w:rsidRPr="001E7C1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8FB6FF9" w14:textId="77777777" w:rsidR="00537AC0" w:rsidRDefault="00537AC0" w:rsidP="00537AC0">
      <w:pPr>
        <w:pStyle w:val="ListParagraph"/>
        <w:ind w:left="0"/>
        <w:jc w:val="both"/>
      </w:pPr>
    </w:p>
    <w:p w14:paraId="369EA756" w14:textId="77777777" w:rsidR="00ED467C" w:rsidRPr="00D34309" w:rsidRDefault="00ED467C" w:rsidP="00537AC0">
      <w:pPr>
        <w:pStyle w:val="ListParagraph"/>
        <w:numPr>
          <w:ilvl w:val="1"/>
          <w:numId w:val="11"/>
        </w:numPr>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537AC0">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537AC0">
      <w:pPr>
        <w:numPr>
          <w:ilvl w:val="2"/>
          <w:numId w:val="11"/>
        </w:numPr>
        <w:jc w:val="both"/>
      </w:pPr>
      <w:r w:rsidRPr="00D34309">
        <w:t xml:space="preserve">raidmete ja laasimata  tüveste kokkuveo korral tasutakse töövõtjale vahelaos mõõdetud kogusest esialgu 80% eest. Hiljemalt 24 kuu jooksul kokkuveotööde lõpetamisest tasutakse töövõtjale raidmete ja laasimata tüveste hakkimise järgselt hakkimise tulemusena täpsemalt selgunud koguse ja juba eelnevalt tasustatud koguse vahe ulatuses. Seetõttu on vajalik lepingu pikem kehtivusaeg ka peale raie-ja kokkuveoteenuste tellimise ja osutamise aja lõppu, võimaldamaks ka teenuste tellimise perioodi lõpus kokkuveetud raidmete ja laasimata tüveste nõuetekohast kokkuveojärgset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6CC02DE9"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957710">
        <w:rPr>
          <w:b/>
          <w:bCs/>
        </w:rPr>
        <w:t>.a</w:t>
      </w:r>
      <w:r w:rsidR="0060720A" w:rsidRPr="0028030E">
        <w:rPr>
          <w:b/>
          <w:bCs/>
        </w:rPr>
        <w:t xml:space="preserve"> kuni 30.06.2031.a või kuni maksimaalse kogumaksumuse täitumiseni, lepingu kehtivusaeg on alates sõlmimisest kuni 30.06.2033</w:t>
      </w:r>
      <w:r w:rsidR="00957710">
        <w:rPr>
          <w:b/>
          <w:bCs/>
        </w:rPr>
        <w:t>.a</w:t>
      </w:r>
      <w:r w:rsidRPr="0028030E">
        <w:rPr>
          <w:b/>
          <w:bCs/>
        </w:rPr>
        <w:t>.</w:t>
      </w:r>
    </w:p>
    <w:p w14:paraId="74D86C56" w14:textId="60E0830D" w:rsidR="002379B7" w:rsidRDefault="004C2914" w:rsidP="2002C75B">
      <w:pPr>
        <w:pStyle w:val="ListParagraph"/>
        <w:numPr>
          <w:ilvl w:val="1"/>
          <w:numId w:val="11"/>
        </w:numPr>
        <w:jc w:val="both"/>
      </w:pPr>
      <w:r w:rsidRPr="00A77986">
        <w:t xml:space="preserve">Riigihanke eeldatav maksimaalne </w:t>
      </w:r>
      <w:r w:rsidRPr="00537AC0">
        <w:rPr>
          <w:b/>
          <w:bCs/>
        </w:rPr>
        <w:t xml:space="preserve">kogumaksumus on </w:t>
      </w:r>
      <w:r w:rsidR="00323877" w:rsidRPr="00537AC0">
        <w:rPr>
          <w:b/>
          <w:bCs/>
        </w:rPr>
        <w:t>19 926</w:t>
      </w:r>
      <w:r w:rsidR="5A3991B5" w:rsidRPr="00537AC0">
        <w:rPr>
          <w:b/>
          <w:bCs/>
        </w:rPr>
        <w:t xml:space="preserve"> 000</w:t>
      </w:r>
      <w:r w:rsidR="5E94B9CF" w:rsidRPr="00537AC0">
        <w:rPr>
          <w:b/>
          <w:bCs/>
        </w:rPr>
        <w:t xml:space="preserve"> </w:t>
      </w:r>
      <w:r w:rsidR="00EF50BA" w:rsidRPr="00537AC0">
        <w:rPr>
          <w:b/>
          <w:bCs/>
        </w:rPr>
        <w:t xml:space="preserve"> (</w:t>
      </w:r>
      <w:r w:rsidR="00323877" w:rsidRPr="00537AC0">
        <w:rPr>
          <w:b/>
          <w:bCs/>
        </w:rPr>
        <w:t>üheksateist</w:t>
      </w:r>
      <w:r w:rsidR="08BD0DA9" w:rsidRPr="00537AC0">
        <w:rPr>
          <w:b/>
          <w:bCs/>
        </w:rPr>
        <w:t xml:space="preserve"> </w:t>
      </w:r>
      <w:r w:rsidR="3CFF407A" w:rsidRPr="00537AC0">
        <w:rPr>
          <w:b/>
          <w:bCs/>
        </w:rPr>
        <w:t xml:space="preserve">miljonit </w:t>
      </w:r>
      <w:r w:rsidR="009A7D23" w:rsidRPr="00537AC0">
        <w:rPr>
          <w:b/>
          <w:bCs/>
        </w:rPr>
        <w:t>ü</w:t>
      </w:r>
      <w:r w:rsidR="00323877" w:rsidRPr="00537AC0">
        <w:rPr>
          <w:b/>
          <w:bCs/>
        </w:rPr>
        <w:t>he</w:t>
      </w:r>
      <w:r w:rsidR="4994144D" w:rsidRPr="00537AC0">
        <w:rPr>
          <w:b/>
          <w:bCs/>
        </w:rPr>
        <w:t>ks</w:t>
      </w:r>
      <w:r w:rsidR="00323877" w:rsidRPr="00537AC0">
        <w:rPr>
          <w:b/>
          <w:bCs/>
        </w:rPr>
        <w:t>a</w:t>
      </w:r>
      <w:r w:rsidR="4994144D" w:rsidRPr="00537AC0">
        <w:rPr>
          <w:b/>
          <w:bCs/>
        </w:rPr>
        <w:t>sada</w:t>
      </w:r>
      <w:r w:rsidR="00323877" w:rsidRPr="00537AC0">
        <w:rPr>
          <w:b/>
          <w:bCs/>
        </w:rPr>
        <w:t xml:space="preserve"> kakskümmend kuus</w:t>
      </w:r>
      <w:r w:rsidR="4994144D" w:rsidRPr="00537AC0">
        <w:rPr>
          <w:b/>
          <w:bCs/>
        </w:rPr>
        <w:t xml:space="preserve"> </w:t>
      </w:r>
      <w:r w:rsidR="3CFF407A" w:rsidRPr="00537AC0">
        <w:rPr>
          <w:b/>
          <w:bCs/>
        </w:rPr>
        <w:t>tuhat</w:t>
      </w:r>
      <w:r w:rsidR="00EF50BA" w:rsidRPr="00537AC0">
        <w:rPr>
          <w:b/>
          <w:bCs/>
        </w:rPr>
        <w:t xml:space="preserve">) </w:t>
      </w:r>
      <w:r w:rsidR="004C544C" w:rsidRPr="00537AC0">
        <w:rPr>
          <w:b/>
          <w:bCs/>
        </w:rPr>
        <w:t>eurot</w:t>
      </w:r>
      <w:r w:rsidR="004C544C" w:rsidRPr="00A77986">
        <w:t>, millele lisandub käibemaks.</w:t>
      </w:r>
    </w:p>
    <w:p w14:paraId="174982FF" w14:textId="77777777" w:rsidR="00537AC0" w:rsidRDefault="00537AC0" w:rsidP="00537AC0">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6CC0CC0B" w14:textId="77777777" w:rsidR="00537AC0" w:rsidRDefault="00537AC0" w:rsidP="00537AC0">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74F26C6E" w14:textId="77777777" w:rsidR="00537AC0" w:rsidRDefault="00537AC0" w:rsidP="00537AC0">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55EDA31A" w:rsidR="00267B8D" w:rsidRPr="0028030E" w:rsidRDefault="00830D97" w:rsidP="00744013">
      <w:pPr>
        <w:numPr>
          <w:ilvl w:val="1"/>
          <w:numId w:val="11"/>
        </w:numPr>
        <w:tabs>
          <w:tab w:val="left" w:pos="567"/>
        </w:tabs>
        <w:jc w:val="both"/>
      </w:pPr>
      <w:r w:rsidRPr="0028030E">
        <w:t>R</w:t>
      </w:r>
      <w:r w:rsidR="00DF1CB2" w:rsidRPr="0028030E">
        <w:t>aamlepingu</w:t>
      </w:r>
      <w:r w:rsidR="008B163D" w:rsidRPr="0028030E">
        <w:t>te</w:t>
      </w:r>
      <w:r w:rsidR="00DF1CB2" w:rsidRPr="0028030E">
        <w:t xml:space="preserve"> </w:t>
      </w:r>
      <w:r w:rsidR="00A2489A" w:rsidRPr="0028030E">
        <w:t>alusel tellitakse masinraiena teostatavat raieteenust ja raiejärgse</w:t>
      </w:r>
      <w:r w:rsidR="05F9C68F" w:rsidRPr="0028030E">
        <w:t>t</w:t>
      </w:r>
      <w:r w:rsidR="00A2489A" w:rsidRPr="0028030E">
        <w:t xml:space="preserve"> kokkuveoteenust, aga samuti vastavalt raamlepingus toodud tingimustele muid raieteenuste ja kokkuveoteenustega seotud teenuseid</w:t>
      </w:r>
      <w:r w:rsidR="008B163D" w:rsidRPr="0028030E">
        <w:t xml:space="preserve"> kokku</w:t>
      </w:r>
      <w:r w:rsidR="00A2489A" w:rsidRPr="0028030E">
        <w:t xml:space="preserve"> </w:t>
      </w:r>
      <w:r w:rsidR="008B163D" w:rsidRPr="00A105CF">
        <w:rPr>
          <w:b/>
          <w:bCs/>
        </w:rPr>
        <w:t>ka</w:t>
      </w:r>
      <w:r w:rsidR="00A2489A" w:rsidRPr="00A105CF">
        <w:rPr>
          <w:b/>
          <w:bCs/>
        </w:rPr>
        <w:t>he (</w:t>
      </w:r>
      <w:r w:rsidR="008B163D" w:rsidRPr="00A105CF">
        <w:rPr>
          <w:b/>
          <w:bCs/>
        </w:rPr>
        <w:t>2</w:t>
      </w:r>
      <w:r w:rsidR="00A2489A" w:rsidRPr="00A105CF">
        <w:rPr>
          <w:b/>
          <w:bCs/>
        </w:rPr>
        <w:t xml:space="preserve">) harvesteri ja forvarderi </w:t>
      </w:r>
      <w:r w:rsidR="007C1DBE" w:rsidRPr="00D27799">
        <w:rPr>
          <w:b/>
          <w:bCs/>
        </w:rPr>
        <w:t>komplektiga</w:t>
      </w:r>
      <w:r w:rsidR="007C1DBE" w:rsidRPr="0028030E">
        <w:t xml:space="preserve">, </w:t>
      </w:r>
      <w:r w:rsidR="007C1DBE" w:rsidRPr="000B7440">
        <w:t>komplekt</w:t>
      </w:r>
      <w:r w:rsidR="007C1DBE">
        <w:t xml:space="preserve"> koosneb</w:t>
      </w:r>
      <w:r w:rsidR="007C1DBE" w:rsidRPr="000B7440">
        <w:t xml:space="preserve"> </w:t>
      </w:r>
      <w:r w:rsidR="007C1DBE">
        <w:t>ühest</w:t>
      </w:r>
      <w:r w:rsidR="007C1DBE" w:rsidRPr="000B7440">
        <w:t xml:space="preserve"> (1) harvendusraie harvester</w:t>
      </w:r>
      <w:r w:rsidR="007C1DBE">
        <w:t>ist</w:t>
      </w:r>
      <w:r w:rsidR="007C1DBE" w:rsidRPr="000B7440">
        <w:t xml:space="preserve">, </w:t>
      </w:r>
      <w:r w:rsidR="007C1DBE">
        <w:t>ühest</w:t>
      </w:r>
      <w:r w:rsidR="007C1DBE" w:rsidRPr="000B7440">
        <w:t xml:space="preserve"> (1) harvendusraie forvarder</w:t>
      </w:r>
      <w:r w:rsidR="007C1DBE">
        <w:t>ist</w:t>
      </w:r>
      <w:r w:rsidR="007C1DBE" w:rsidRPr="000B7440">
        <w:t xml:space="preserve">, </w:t>
      </w:r>
      <w:r w:rsidR="007C1DBE">
        <w:t>ühest</w:t>
      </w:r>
      <w:r w:rsidR="007C1DBE" w:rsidRPr="000B7440">
        <w:t xml:space="preserve"> (1) uuendusraie harvester</w:t>
      </w:r>
      <w:r w:rsidR="007C1DBE">
        <w:t>ist</w:t>
      </w:r>
      <w:r w:rsidR="007C1DBE" w:rsidRPr="000B7440" w:rsidDel="00882C16">
        <w:t xml:space="preserve"> </w:t>
      </w:r>
      <w:r w:rsidR="007C1DBE" w:rsidRPr="000B7440">
        <w:t xml:space="preserve">ja </w:t>
      </w:r>
      <w:r w:rsidR="007C1DBE">
        <w:t>ühest</w:t>
      </w:r>
      <w:r w:rsidR="007C1DBE" w:rsidRPr="000B7440">
        <w:t xml:space="preserve"> (1) uuendusraie forvarder</w:t>
      </w:r>
      <w:r w:rsidR="007C1DBE">
        <w:t>ist</w:t>
      </w:r>
      <w:r w:rsidR="007C1DBE" w:rsidRPr="0028030E">
        <w:t>. Iga harvesteri ja forvarderi komplekti kohta sõlmitakse eraldi raamleping</w:t>
      </w:r>
      <w:r w:rsidR="0026743F" w:rsidRPr="0028030E">
        <w:t>.</w:t>
      </w:r>
    </w:p>
    <w:p w14:paraId="70DF0B25" w14:textId="77777777" w:rsidR="00A0411D" w:rsidRPr="0028030E" w:rsidRDefault="00A0411D" w:rsidP="00A0411D">
      <w:pPr>
        <w:pStyle w:val="ListParagraph"/>
      </w:pPr>
    </w:p>
    <w:p w14:paraId="02BA4F18" w14:textId="7675FBDF" w:rsidR="00744013" w:rsidRPr="0028030E" w:rsidRDefault="00744013" w:rsidP="75A9E2A6">
      <w:pPr>
        <w:pStyle w:val="ListParagraph"/>
        <w:numPr>
          <w:ilvl w:val="1"/>
          <w:numId w:val="11"/>
        </w:numPr>
        <w:jc w:val="both"/>
      </w:pPr>
      <w:r w:rsidRPr="0028030E">
        <w:t xml:space="preserve">Hankija arvestab, et selles hankes on tavapärane ühe sellise komplektiga hankes etteantud tingimustel osutada raie- ja kokkuveoteenust põhilistel raiekuudel (jaanuar kuni 15. aprill; </w:t>
      </w:r>
      <w:r w:rsidR="68FE25D1" w:rsidRPr="0028030E">
        <w:t xml:space="preserve">15. </w:t>
      </w:r>
      <w:r w:rsidRPr="0028030E">
        <w:t xml:space="preserve">juuli-detsember) keskmiselt ligikaudu </w:t>
      </w:r>
      <w:r w:rsidR="00E8274D">
        <w:t>kaksteist</w:t>
      </w:r>
      <w:r w:rsidR="009718FE" w:rsidRPr="0028030E">
        <w:t xml:space="preserve"> tuhat </w:t>
      </w:r>
      <w:r w:rsidR="00E8274D">
        <w:t>kolm</w:t>
      </w:r>
      <w:r w:rsidR="009718FE" w:rsidRPr="0028030E">
        <w:t xml:space="preserve">sada </w:t>
      </w:r>
      <w:r w:rsidRPr="0028030E">
        <w:t>tihumeetrit (</w:t>
      </w:r>
      <w:r w:rsidR="00E8274D">
        <w:t>12 3</w:t>
      </w:r>
      <w:r w:rsidR="009718FE" w:rsidRPr="0028030E">
        <w:t>00</w:t>
      </w:r>
      <w:r w:rsidRPr="0028030E">
        <w:t xml:space="preserve"> tm) </w:t>
      </w:r>
      <w:r w:rsidR="007C3E20">
        <w:t xml:space="preserve">kalendrikuus, sealhulgas ligikaudu </w:t>
      </w:r>
      <w:r w:rsidR="00591950">
        <w:t>7 8</w:t>
      </w:r>
      <w:r w:rsidR="007C3E20">
        <w:t>00 tm (</w:t>
      </w:r>
      <w:r w:rsidR="00591950">
        <w:t>seitse</w:t>
      </w:r>
      <w:r w:rsidR="007C3E20">
        <w:t xml:space="preserve"> tuhat </w:t>
      </w:r>
      <w:r w:rsidR="00591950">
        <w:t>kaheksasada</w:t>
      </w:r>
      <w:r w:rsidR="007C3E20">
        <w:t xml:space="preserve"> tihumeetrit) osutatakse uuendusraie masinatega ning 4 500 tm (neli tuhat viissada) osutatakse harvendusraie masinatega,</w:t>
      </w:r>
      <w:r w:rsidR="007C3E20" w:rsidRPr="000B7440">
        <w:t xml:space="preserve"> </w:t>
      </w:r>
      <w:r w:rsidR="007C3E20">
        <w:t xml:space="preserve">ning </w:t>
      </w:r>
      <w:r w:rsidRPr="0028030E">
        <w:t xml:space="preserve">sellisest mahust lähtutakse tööajagraafikute koostamisel. </w:t>
      </w:r>
      <w:r w:rsidR="00FA79C8">
        <w:t>Ühe l</w:t>
      </w:r>
      <w:r w:rsidR="009D2FB4">
        <w:t>epinguga t</w:t>
      </w:r>
      <w:r w:rsidRPr="0028030E">
        <w:t xml:space="preserve">ellitava teenuse </w:t>
      </w:r>
      <w:r w:rsidR="00C724E8">
        <w:t xml:space="preserve">(st </w:t>
      </w:r>
      <w:r w:rsidR="00C724E8" w:rsidRPr="005F2594">
        <w:t>ühe sellise harvesteri</w:t>
      </w:r>
      <w:r w:rsidR="00345CFD">
        <w:t>de</w:t>
      </w:r>
      <w:r w:rsidR="00C724E8" w:rsidRPr="005F2594">
        <w:t xml:space="preserve"> ja forvarderi</w:t>
      </w:r>
      <w:r w:rsidR="00345CFD">
        <w:t>de</w:t>
      </w:r>
      <w:r w:rsidR="00C724E8" w:rsidRPr="005F2594">
        <w:t xml:space="preserve"> komplekti</w:t>
      </w:r>
      <w:r w:rsidR="00C724E8">
        <w:t xml:space="preserve">) </w:t>
      </w:r>
      <w:r w:rsidR="00981EDA">
        <w:t xml:space="preserve">eeldatav </w:t>
      </w:r>
      <w:r w:rsidRPr="0028030E">
        <w:t xml:space="preserve">maht on </w:t>
      </w:r>
      <w:r w:rsidR="00981EDA">
        <w:t>ligikaudu</w:t>
      </w:r>
      <w:r w:rsidR="6D25AA12" w:rsidRPr="0028030E">
        <w:t xml:space="preserve"> </w:t>
      </w:r>
      <w:r w:rsidR="00830AF9">
        <w:t>viissada viiskümmend kolm tuhat viissada tihumeetrit (553 500</w:t>
      </w:r>
      <w:r w:rsidR="009718FE" w:rsidRPr="0028030E">
        <w:t xml:space="preserve"> </w:t>
      </w:r>
      <w:r w:rsidRPr="0028030E">
        <w:t>tm</w:t>
      </w:r>
      <w:r w:rsidR="00830AF9">
        <w:t>)</w:t>
      </w:r>
      <w:r w:rsidRPr="0028030E">
        <w:t xml:space="preserve">. </w:t>
      </w:r>
    </w:p>
    <w:p w14:paraId="0E60B9CD" w14:textId="1675478F"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kokkuveoteenuste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6B98A38E" w14:textId="77777777" w:rsidR="00744013" w:rsidRDefault="00516084" w:rsidP="00516084">
      <w:pPr>
        <w:pStyle w:val="ListParagraph"/>
        <w:numPr>
          <w:ilvl w:val="1"/>
          <w:numId w:val="11"/>
        </w:numPr>
        <w:contextualSpacing w:val="0"/>
        <w:jc w:val="both"/>
      </w:pPr>
      <w:r w:rsidRPr="00215D8C">
        <w:t xml:space="preserve">Raie- ja kokkuveoteenust osutatakse vastavalt hankija raamlepingu tingimustele eduka pakkuja poolt pakutud hinnakoefitsiendi ja </w:t>
      </w:r>
      <w:r w:rsidR="004673F4">
        <w:t>RMK</w:t>
      </w:r>
      <w:r w:rsidRPr="00215D8C">
        <w:t xml:space="preserve"> hinnaraamistikus toodud hindade alusel.</w:t>
      </w:r>
    </w:p>
    <w:p w14:paraId="47149B79" w14:textId="77777777" w:rsidR="00537AC0" w:rsidRDefault="00537AC0" w:rsidP="00537AC0">
      <w:pPr>
        <w:pStyle w:val="ListParagraph"/>
        <w:ind w:left="0"/>
        <w:contextualSpacing w:val="0"/>
        <w:jc w:val="both"/>
      </w:pPr>
    </w:p>
    <w:p w14:paraId="3EC139D3" w14:textId="503C3B06"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parandid, samuti teenuse osutamisel kehtivad keskkonna- jm nõuded. </w:t>
      </w:r>
      <w:r w:rsidR="00587792" w:rsidRPr="00215D8C">
        <w:t xml:space="preserve">Pakkuja on kohustatud </w:t>
      </w:r>
      <w:r w:rsidR="00587792">
        <w:t>raamleping</w:t>
      </w:r>
      <w:r w:rsidR="00587792" w:rsidRPr="00215D8C">
        <w:t>u lisadeks olevate juhendite ja nõuete muutumisel neid nõudeid täitma</w:t>
      </w:r>
      <w:r w:rsidRPr="00215D8C">
        <w:t>.</w:t>
      </w:r>
    </w:p>
    <w:p w14:paraId="2E483388" w14:textId="77777777" w:rsidR="00795725" w:rsidRDefault="00795725" w:rsidP="00795725">
      <w:pPr>
        <w:pStyle w:val="ListParagraph"/>
        <w:ind w:left="0"/>
        <w:contextualSpacing w:val="0"/>
        <w:jc w:val="both"/>
      </w:pPr>
    </w:p>
    <w:p w14:paraId="289694A7" w14:textId="77777777" w:rsidR="00321928" w:rsidRPr="00D43F08" w:rsidRDefault="00321928" w:rsidP="00321928">
      <w:pPr>
        <w:pStyle w:val="ListParagraph"/>
        <w:numPr>
          <w:ilvl w:val="1"/>
          <w:numId w:val="11"/>
        </w:numPr>
        <w:jc w:val="both"/>
      </w:pPr>
      <w:bookmarkStart w:id="1" w:name="_Hlk207718071"/>
      <w:r w:rsidRPr="00D43F08">
        <w:t xml:space="preserve">Edukaks tunnistatud pakkuja </w:t>
      </w:r>
      <w:bookmarkEnd w:id="1"/>
      <w:r w:rsidRPr="00D43F08">
        <w:t>peab kasutama kogu raamlepingu kehtivusajal teenuste osutamiseks alljärgnevat tehnikat:</w:t>
      </w:r>
    </w:p>
    <w:p w14:paraId="33D18124" w14:textId="77777777" w:rsidR="00321928" w:rsidRPr="00D43F08" w:rsidRDefault="00321928" w:rsidP="00321928">
      <w:pPr>
        <w:pStyle w:val="ListParagraph"/>
        <w:numPr>
          <w:ilvl w:val="2"/>
          <w:numId w:val="11"/>
        </w:numPr>
        <w:contextualSpacing w:val="0"/>
        <w:jc w:val="both"/>
      </w:pPr>
      <w:r w:rsidRPr="00D43F08">
        <w:t xml:space="preserve">üks spetsiaalne harvendusraie metsalangetustraktor ehk harvester (lubatud ei ole põllumajandusliku või muu traktori baasil ehitatud raietraktor) ja </w:t>
      </w:r>
    </w:p>
    <w:p w14:paraId="07541DF2" w14:textId="77777777" w:rsidR="00321928" w:rsidRPr="00D43F08" w:rsidRDefault="00321928" w:rsidP="00321928">
      <w:pPr>
        <w:pStyle w:val="ListParagraph"/>
        <w:numPr>
          <w:ilvl w:val="2"/>
          <w:numId w:val="11"/>
        </w:numPr>
        <w:contextualSpacing w:val="0"/>
        <w:jc w:val="both"/>
      </w:pPr>
      <w:r w:rsidRPr="00D43F08">
        <w:t>üks spetsiaalne harvendusraie metsakokkuveotraktor ehk forvarder (lubatud ei ole põllumajanduslik või muu traktor) ja</w:t>
      </w:r>
    </w:p>
    <w:p w14:paraId="410D748D" w14:textId="77777777" w:rsidR="00321928" w:rsidRPr="00D43F08" w:rsidRDefault="00321928" w:rsidP="00321928">
      <w:pPr>
        <w:pStyle w:val="ListParagraph"/>
        <w:numPr>
          <w:ilvl w:val="2"/>
          <w:numId w:val="11"/>
        </w:numPr>
        <w:contextualSpacing w:val="0"/>
        <w:jc w:val="both"/>
      </w:pPr>
      <w:r w:rsidRPr="00D43F08">
        <w:t xml:space="preserve">üks spetsiaalne uuendusraie metsalangetustraktor ehk harvester (lubatud ei ole põllumajandusliku või muu traktori baasil ehitatud raietraktor) ja </w:t>
      </w:r>
    </w:p>
    <w:p w14:paraId="3C3D226F" w14:textId="77777777" w:rsidR="00321928" w:rsidRPr="00D43F08" w:rsidRDefault="00321928" w:rsidP="00321928">
      <w:pPr>
        <w:pStyle w:val="ListParagraph"/>
        <w:numPr>
          <w:ilvl w:val="2"/>
          <w:numId w:val="11"/>
        </w:numPr>
        <w:contextualSpacing w:val="0"/>
        <w:jc w:val="both"/>
      </w:pPr>
      <w:r w:rsidRPr="00D43F08">
        <w:t xml:space="preserve">üks spetsiaalne uuendusraie metsakokkuveotraktor ehk forvarder (lubatud ei ole põllumajanduslik või muu traktor).  </w:t>
      </w:r>
    </w:p>
    <w:p w14:paraId="7D345140" w14:textId="105ED4AB" w:rsidR="004F5ECE" w:rsidRPr="0028030E" w:rsidRDefault="00321928" w:rsidP="00321928">
      <w:pPr>
        <w:pStyle w:val="ListParagraph"/>
        <w:numPr>
          <w:ilvl w:val="2"/>
          <w:numId w:val="11"/>
        </w:numPr>
        <w:suppressAutoHyphens w:val="0"/>
        <w:jc w:val="both"/>
      </w:pPr>
      <w:r w:rsidRPr="00D43F08">
        <w:t xml:space="preserve">Nõuded tehnikale on toodud raie- ja kokkuveoteenuste töövõtu raamlepingu Lisas </w:t>
      </w:r>
      <w:r>
        <w:t>11</w:t>
      </w:r>
      <w:r w:rsidRPr="00D43F08">
        <w:t>/1 – Nõuded tehnikale ja operaatoritele</w:t>
      </w:r>
      <w:r w:rsidR="004F5ECE" w:rsidRPr="0028030E">
        <w:t xml:space="preserv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r w:rsidRPr="0028030E">
        <w:t xml:space="preserve">RMKLe ülevaatamiseks, täiendavaks nõuetele vastavuse kontrollimiseks ja vajadusel kalibreerimiseks teenuse osutamiseks kasutatavad harvesterid ja kokkuveomasinad.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r w:rsidRPr="00E139A0">
        <w:t xml:space="preserve">harvesteride ja kokkuveomasinate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1668588F"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001966F1">
        <w:rPr>
          <w:b/>
          <w:bCs/>
        </w:rPr>
        <w:t>50</w:t>
      </w:r>
      <w:r w:rsidR="587B230F" w:rsidRPr="00536D14">
        <w:rPr>
          <w:b/>
          <w:bCs/>
        </w:rPr>
        <w:t xml:space="preserve">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536D14" w:rsidRPr="00536D14">
        <w:rPr>
          <w:b/>
          <w:bCs/>
        </w:rPr>
        <w:t>30096</w:t>
      </w:r>
      <w:r w:rsidR="00420895">
        <w:rPr>
          <w:b/>
          <w:bCs/>
        </w:rPr>
        <w:t>6</w:t>
      </w:r>
      <w:r w:rsidR="00536D14" w:rsidRPr="00536D14">
        <w:rPr>
          <w:b/>
          <w:bCs/>
        </w:rPr>
        <w:t xml:space="preserve"> </w:t>
      </w:r>
      <w: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47B9C4E"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7A88D67B"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536D14"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32D7C274" w14:textId="77777777" w:rsidR="008617AB" w:rsidRPr="00536D14" w:rsidRDefault="008617AB" w:rsidP="00215D8C">
      <w:pPr>
        <w:pStyle w:val="ListParagraph"/>
        <w:ind w:left="0"/>
        <w:contextualSpacing w:val="0"/>
        <w:jc w:val="both"/>
      </w:pPr>
      <w:r w:rsidRPr="00536D14">
        <w:t xml:space="preserve"> </w:t>
      </w:r>
    </w:p>
    <w:p w14:paraId="1A4BB7A1" w14:textId="6D67436B" w:rsidR="008617AB" w:rsidRPr="00536D14" w:rsidRDefault="0087283A" w:rsidP="2FBDA9FA">
      <w:pPr>
        <w:pStyle w:val="ListParagraph"/>
        <w:numPr>
          <w:ilvl w:val="2"/>
          <w:numId w:val="11"/>
        </w:numPr>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8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5"/>
        <w:gridCol w:w="1256"/>
        <w:gridCol w:w="1255"/>
        <w:gridCol w:w="1256"/>
        <w:gridCol w:w="1255"/>
        <w:gridCol w:w="1256"/>
        <w:gridCol w:w="1256"/>
      </w:tblGrid>
      <w:tr w:rsidR="00AE2BD7" w:rsidRPr="00536D14" w14:paraId="7B2FCA3C" w14:textId="77777777" w:rsidTr="0059025E">
        <w:trPr>
          <w:trHeight w:val="1011"/>
        </w:trPr>
        <w:tc>
          <w:tcPr>
            <w:tcW w:w="1255" w:type="dxa"/>
            <w:vAlign w:val="center"/>
            <w:hideMark/>
          </w:tcPr>
          <w:p w14:paraId="65D06D02" w14:textId="77777777" w:rsidR="00AE2BD7" w:rsidRPr="00536D14" w:rsidRDefault="00683374" w:rsidP="00C66C06">
            <w:pPr>
              <w:suppressAutoHyphens w:val="0"/>
              <w:rPr>
                <w:lang w:eastAsia="et-EE"/>
              </w:rPr>
            </w:pPr>
            <w:r w:rsidRPr="00536D14">
              <w:t>Koefitsient 0,900 ja rohkem</w:t>
            </w:r>
          </w:p>
        </w:tc>
        <w:tc>
          <w:tcPr>
            <w:tcW w:w="1256" w:type="dxa"/>
            <w:vAlign w:val="center"/>
            <w:hideMark/>
          </w:tcPr>
          <w:p w14:paraId="07F2D78C" w14:textId="77777777" w:rsidR="00AE2BD7" w:rsidRPr="00536D14" w:rsidRDefault="00683374" w:rsidP="00C66C06">
            <w:pPr>
              <w:suppressAutoHyphens w:val="0"/>
              <w:rPr>
                <w:lang w:eastAsia="et-EE"/>
              </w:rPr>
            </w:pPr>
            <w:r w:rsidRPr="00536D14">
              <w:t>Koefitsient 0,850-0,899</w:t>
            </w:r>
          </w:p>
        </w:tc>
        <w:tc>
          <w:tcPr>
            <w:tcW w:w="1255" w:type="dxa"/>
            <w:vAlign w:val="center"/>
            <w:hideMark/>
          </w:tcPr>
          <w:p w14:paraId="0A43C5F8" w14:textId="77777777" w:rsidR="00683374" w:rsidRPr="00536D14" w:rsidRDefault="00683374" w:rsidP="00C66C06">
            <w:pPr>
              <w:pStyle w:val="Default"/>
            </w:pPr>
            <w:r w:rsidRPr="00536D14">
              <w:t xml:space="preserve">Koefitsient </w:t>
            </w:r>
          </w:p>
          <w:p w14:paraId="650E5FBB" w14:textId="77777777" w:rsidR="00AE2BD7" w:rsidRPr="00536D14" w:rsidRDefault="00683374" w:rsidP="00C66C06">
            <w:pPr>
              <w:suppressAutoHyphens w:val="0"/>
              <w:rPr>
                <w:lang w:eastAsia="et-EE"/>
              </w:rPr>
            </w:pPr>
            <w:r w:rsidRPr="00536D14">
              <w:t>0,800-0,849</w:t>
            </w:r>
          </w:p>
        </w:tc>
        <w:tc>
          <w:tcPr>
            <w:tcW w:w="1256" w:type="dxa"/>
            <w:vAlign w:val="center"/>
            <w:hideMark/>
          </w:tcPr>
          <w:p w14:paraId="737B8251" w14:textId="77777777" w:rsidR="00683374" w:rsidRPr="00536D14" w:rsidRDefault="00683374" w:rsidP="00C66C06">
            <w:pPr>
              <w:pStyle w:val="Default"/>
            </w:pPr>
            <w:r w:rsidRPr="00536D14">
              <w:t xml:space="preserve">Koefitsient </w:t>
            </w:r>
          </w:p>
          <w:p w14:paraId="64434127" w14:textId="77777777" w:rsidR="00AE2BD7" w:rsidRPr="00536D14" w:rsidRDefault="00683374" w:rsidP="00C66C06">
            <w:pPr>
              <w:suppressAutoHyphens w:val="0"/>
              <w:rPr>
                <w:lang w:eastAsia="et-EE"/>
              </w:rPr>
            </w:pPr>
            <w:r w:rsidRPr="00536D14">
              <w:t>0,750-0,799</w:t>
            </w:r>
          </w:p>
        </w:tc>
        <w:tc>
          <w:tcPr>
            <w:tcW w:w="1255" w:type="dxa"/>
            <w:vAlign w:val="center"/>
            <w:hideMark/>
          </w:tcPr>
          <w:p w14:paraId="03276C62" w14:textId="77777777" w:rsidR="00683374" w:rsidRPr="00536D14" w:rsidRDefault="00683374" w:rsidP="00C66C06">
            <w:pPr>
              <w:pStyle w:val="Default"/>
            </w:pPr>
            <w:r w:rsidRPr="00536D14">
              <w:t xml:space="preserve">Koefitsient </w:t>
            </w:r>
          </w:p>
          <w:p w14:paraId="1A759EB5" w14:textId="77777777" w:rsidR="00AE2BD7" w:rsidRPr="00536D14" w:rsidRDefault="00683374" w:rsidP="00C66C06">
            <w:pPr>
              <w:suppressAutoHyphens w:val="0"/>
              <w:rPr>
                <w:lang w:eastAsia="et-EE"/>
              </w:rPr>
            </w:pPr>
            <w:r w:rsidRPr="00536D14">
              <w:t>0,700-0,749</w:t>
            </w:r>
          </w:p>
        </w:tc>
        <w:tc>
          <w:tcPr>
            <w:tcW w:w="1256" w:type="dxa"/>
            <w:vAlign w:val="center"/>
            <w:hideMark/>
          </w:tcPr>
          <w:p w14:paraId="2D563497" w14:textId="77777777" w:rsidR="00683374" w:rsidRPr="00536D14" w:rsidRDefault="00683374" w:rsidP="00C66C06">
            <w:pPr>
              <w:pStyle w:val="Default"/>
            </w:pPr>
            <w:r w:rsidRPr="00536D14">
              <w:t xml:space="preserve">Koefitsient </w:t>
            </w:r>
          </w:p>
          <w:p w14:paraId="5F2C3D20" w14:textId="77777777" w:rsidR="00AE2BD7" w:rsidRPr="00536D14" w:rsidRDefault="00683374" w:rsidP="00C66C06">
            <w:pPr>
              <w:suppressAutoHyphens w:val="0"/>
              <w:rPr>
                <w:lang w:eastAsia="et-EE"/>
              </w:rPr>
            </w:pPr>
            <w:r w:rsidRPr="00536D14">
              <w:t>0,650-0,699</w:t>
            </w:r>
          </w:p>
        </w:tc>
        <w:tc>
          <w:tcPr>
            <w:tcW w:w="1256" w:type="dxa"/>
            <w:vAlign w:val="center"/>
            <w:hideMark/>
          </w:tcPr>
          <w:p w14:paraId="3F31DE46" w14:textId="04685D6A" w:rsidR="00683374" w:rsidRPr="00536D14" w:rsidRDefault="00683374" w:rsidP="0059025E">
            <w:pPr>
              <w:pStyle w:val="Default"/>
              <w:jc w:val="center"/>
            </w:pPr>
            <w:r w:rsidRPr="00536D14">
              <w:t>Koefitsient</w:t>
            </w:r>
          </w:p>
          <w:p w14:paraId="7729019D" w14:textId="77777777" w:rsidR="00AE2BD7" w:rsidRPr="00536D14" w:rsidRDefault="00683374" w:rsidP="0059025E">
            <w:pPr>
              <w:suppressAutoHyphens w:val="0"/>
              <w:jc w:val="center"/>
              <w:rPr>
                <w:lang w:eastAsia="et-EE"/>
              </w:rPr>
            </w:pPr>
            <w:r w:rsidRPr="00536D14">
              <w:t>alla 0,649</w:t>
            </w:r>
          </w:p>
        </w:tc>
      </w:tr>
      <w:tr w:rsidR="00881B24" w:rsidRPr="00536D14" w14:paraId="50223C73" w14:textId="77777777" w:rsidTr="0059025E">
        <w:trPr>
          <w:trHeight w:val="495"/>
        </w:trPr>
        <w:tc>
          <w:tcPr>
            <w:tcW w:w="1255" w:type="dxa"/>
            <w:shd w:val="clear" w:color="auto" w:fill="C0C0C0"/>
            <w:noWrap/>
            <w:vAlign w:val="center"/>
          </w:tcPr>
          <w:p w14:paraId="736E56B5" w14:textId="1D78D24D" w:rsidR="00881B24" w:rsidRPr="00536D14" w:rsidRDefault="00881B24" w:rsidP="00C66C06">
            <w:pPr>
              <w:rPr>
                <w:rFonts w:eastAsiaTheme="minorEastAsia"/>
              </w:rPr>
            </w:pPr>
            <w:r w:rsidRPr="00475AF6">
              <w:t>60 000</w:t>
            </w:r>
          </w:p>
        </w:tc>
        <w:tc>
          <w:tcPr>
            <w:tcW w:w="1256" w:type="dxa"/>
            <w:shd w:val="clear" w:color="auto" w:fill="C0C0C0"/>
            <w:noWrap/>
            <w:vAlign w:val="center"/>
          </w:tcPr>
          <w:p w14:paraId="6B0141C8" w14:textId="143C91C9" w:rsidR="00881B24" w:rsidRPr="00536D14" w:rsidRDefault="00881B24" w:rsidP="00C66C06">
            <w:pPr>
              <w:rPr>
                <w:rFonts w:eastAsiaTheme="minorEastAsia"/>
              </w:rPr>
            </w:pPr>
            <w:r w:rsidRPr="00475AF6">
              <w:t>68 000</w:t>
            </w:r>
          </w:p>
        </w:tc>
        <w:tc>
          <w:tcPr>
            <w:tcW w:w="1255" w:type="dxa"/>
            <w:shd w:val="clear" w:color="auto" w:fill="C0C0C0"/>
            <w:noWrap/>
            <w:vAlign w:val="center"/>
          </w:tcPr>
          <w:p w14:paraId="2A458261" w14:textId="1DB4657A" w:rsidR="00881B24" w:rsidRPr="00536D14" w:rsidRDefault="00881B24" w:rsidP="00C66C06">
            <w:pPr>
              <w:rPr>
                <w:rFonts w:eastAsiaTheme="minorEastAsia"/>
              </w:rPr>
            </w:pPr>
            <w:r w:rsidRPr="00475AF6">
              <w:t>77 000</w:t>
            </w:r>
          </w:p>
        </w:tc>
        <w:tc>
          <w:tcPr>
            <w:tcW w:w="1256" w:type="dxa"/>
            <w:shd w:val="clear" w:color="auto" w:fill="C0C0C0"/>
            <w:noWrap/>
            <w:vAlign w:val="center"/>
          </w:tcPr>
          <w:p w14:paraId="47A78C4B" w14:textId="6BF6D35D" w:rsidR="00881B24" w:rsidRPr="00536D14" w:rsidRDefault="00881B24" w:rsidP="00C66C06">
            <w:pPr>
              <w:rPr>
                <w:rFonts w:eastAsiaTheme="minorEastAsia"/>
              </w:rPr>
            </w:pPr>
            <w:r w:rsidRPr="00475AF6">
              <w:t>85 000</w:t>
            </w:r>
          </w:p>
        </w:tc>
        <w:tc>
          <w:tcPr>
            <w:tcW w:w="1255" w:type="dxa"/>
            <w:shd w:val="clear" w:color="auto" w:fill="C0C0C0"/>
            <w:noWrap/>
            <w:vAlign w:val="center"/>
          </w:tcPr>
          <w:p w14:paraId="01BDF6E9" w14:textId="5D2B0F20" w:rsidR="00881B24" w:rsidRPr="00536D14" w:rsidRDefault="00881B24" w:rsidP="00C66C06">
            <w:pPr>
              <w:rPr>
                <w:rFonts w:eastAsiaTheme="minorEastAsia"/>
              </w:rPr>
            </w:pPr>
            <w:r w:rsidRPr="00475AF6">
              <w:t>111 000</w:t>
            </w:r>
          </w:p>
        </w:tc>
        <w:tc>
          <w:tcPr>
            <w:tcW w:w="1256" w:type="dxa"/>
            <w:shd w:val="clear" w:color="auto" w:fill="C0C0C0"/>
            <w:noWrap/>
            <w:vAlign w:val="center"/>
          </w:tcPr>
          <w:p w14:paraId="6FB5FE11" w14:textId="30ED1EA5" w:rsidR="00881B24" w:rsidRPr="00536D14" w:rsidRDefault="00881B24" w:rsidP="00C66C06">
            <w:pPr>
              <w:rPr>
                <w:rFonts w:eastAsiaTheme="minorEastAsia"/>
              </w:rPr>
            </w:pPr>
            <w:r w:rsidRPr="00475AF6">
              <w:t>136 000</w:t>
            </w:r>
          </w:p>
        </w:tc>
        <w:tc>
          <w:tcPr>
            <w:tcW w:w="1256" w:type="dxa"/>
            <w:shd w:val="clear" w:color="auto" w:fill="C0C0C0"/>
            <w:noWrap/>
            <w:vAlign w:val="center"/>
          </w:tcPr>
          <w:p w14:paraId="33E0BF93" w14:textId="65A84E54" w:rsidR="00881B24" w:rsidRPr="00536D14" w:rsidRDefault="00881B24" w:rsidP="00C66C06">
            <w:pPr>
              <w:rPr>
                <w:rFonts w:eastAsiaTheme="minorEastAsia"/>
              </w:rPr>
            </w:pPr>
            <w:r w:rsidRPr="00475AF6">
              <w:t>162 000</w:t>
            </w:r>
          </w:p>
        </w:tc>
      </w:tr>
    </w:tbl>
    <w:p w14:paraId="09288655" w14:textId="77777777" w:rsidR="00537AC0" w:rsidRDefault="00537AC0" w:rsidP="00215D8C">
      <w:pPr>
        <w:pStyle w:val="ListParagraph"/>
        <w:tabs>
          <w:tab w:val="left" w:pos="0"/>
        </w:tabs>
        <w:ind w:left="0"/>
        <w:contextualSpacing w:val="0"/>
        <w:jc w:val="both"/>
      </w:pPr>
    </w:p>
    <w:p w14:paraId="021C7FCD" w14:textId="77777777" w:rsidR="00182CDF" w:rsidRDefault="00182CDF" w:rsidP="00215D8C">
      <w:pPr>
        <w:pStyle w:val="ListParagraph"/>
        <w:tabs>
          <w:tab w:val="left" w:pos="0"/>
        </w:tabs>
        <w:ind w:left="0"/>
        <w:contextualSpacing w:val="0"/>
        <w:jc w:val="both"/>
      </w:pPr>
    </w:p>
    <w:p w14:paraId="611B1982" w14:textId="77777777" w:rsidR="00182CDF" w:rsidRPr="00536D14" w:rsidRDefault="00182CDF" w:rsidP="00215D8C">
      <w:pPr>
        <w:pStyle w:val="ListParagraph"/>
        <w:tabs>
          <w:tab w:val="left" w:pos="0"/>
        </w:tabs>
        <w:ind w:left="0"/>
        <w:contextualSpacing w:val="0"/>
        <w:jc w:val="both"/>
      </w:pPr>
    </w:p>
    <w:p w14:paraId="3268E21C" w14:textId="3438F161" w:rsidR="00863AA2" w:rsidRDefault="009F3512" w:rsidP="009F3512">
      <w:pPr>
        <w:pStyle w:val="pealkiri"/>
        <w:numPr>
          <w:ilvl w:val="0"/>
          <w:numId w:val="11"/>
        </w:numPr>
        <w:spacing w:before="0" w:after="0"/>
        <w:ind w:left="426" w:hanging="426"/>
        <w:rPr>
          <w:b/>
          <w:sz w:val="24"/>
          <w:szCs w:val="24"/>
        </w:rPr>
      </w:pPr>
      <w:r w:rsidRPr="00536D14">
        <w:rPr>
          <w:b/>
          <w:sz w:val="24"/>
          <w:szCs w:val="24"/>
        </w:rPr>
        <w:t>PAKKUMUS</w:t>
      </w:r>
    </w:p>
    <w:p w14:paraId="481D5A97" w14:textId="77777777" w:rsidR="00C66C06" w:rsidRPr="00536D14" w:rsidRDefault="00C66C06" w:rsidP="00C66C06">
      <w:pPr>
        <w:pStyle w:val="pealkiri"/>
        <w:spacing w:before="0" w:after="0"/>
        <w:rPr>
          <w:b/>
          <w:sz w:val="24"/>
          <w:szCs w:val="24"/>
        </w:rPr>
      </w:pPr>
    </w:p>
    <w:p w14:paraId="6D3610E8" w14:textId="77777777" w:rsidR="003F6202"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2ACB8CF8" w14:textId="77777777" w:rsidR="00182CDF" w:rsidRPr="00DF30B7" w:rsidRDefault="00182CDF" w:rsidP="00182CDF">
      <w:pPr>
        <w:pStyle w:val="ListParagraph"/>
        <w:ind w:left="0"/>
        <w:contextualSpacing w:val="0"/>
        <w:jc w:val="both"/>
      </w:pPr>
    </w:p>
    <w:p w14:paraId="5FD889A6" w14:textId="3ECA3170" w:rsidR="00AB4BD8" w:rsidRPr="0028030E" w:rsidRDefault="00AB4BD8" w:rsidP="2FBDA9FA">
      <w:pPr>
        <w:pStyle w:val="ListParagraph"/>
        <w:numPr>
          <w:ilvl w:val="1"/>
          <w:numId w:val="11"/>
        </w:numPr>
        <w:jc w:val="both"/>
      </w:pPr>
      <w:r w:rsidRPr="0028030E">
        <w:t xml:space="preserve">Pakkuja võib esitada ühe või mitu pakkumust. </w:t>
      </w:r>
      <w:r w:rsidR="00E40070" w:rsidRPr="0028030E">
        <w:t>Pakkumus tuleb esitada ühe raamlepingu</w:t>
      </w:r>
      <w:r w:rsidR="00755CA1" w:rsidRPr="0028030E">
        <w:t xml:space="preserve"> (</w:t>
      </w:r>
      <w:r w:rsidR="00E83A37" w:rsidRPr="0028030E">
        <w:t>ühe harvesteri</w:t>
      </w:r>
      <w:r w:rsidR="00E83A37">
        <w:t>de</w:t>
      </w:r>
      <w:r w:rsidR="00E83A37" w:rsidRPr="0028030E">
        <w:t xml:space="preserve"> ja forvarderi</w:t>
      </w:r>
      <w:r w:rsidR="00E83A37">
        <w:t>de</w:t>
      </w:r>
      <w:r w:rsidR="00E83A37" w:rsidRPr="0028030E">
        <w:t xml:space="preserve"> komplekti</w:t>
      </w:r>
      <w:r w:rsidR="00755CA1" w:rsidRPr="0028030E">
        <w:t>)</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r w:rsidRPr="00215D8C">
        <w:rPr>
          <w:i/>
          <w:iCs/>
        </w:rPr>
        <w:t>force majeure</w:t>
      </w:r>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4BBB4A6A" w:rsidR="003F6202" w:rsidRPr="0028030E" w:rsidRDefault="000E7BD6" w:rsidP="2FBDA9FA">
      <w:pPr>
        <w:pStyle w:val="ListParagraph"/>
        <w:numPr>
          <w:ilvl w:val="1"/>
          <w:numId w:val="1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BB12AE" w:rsidRPr="008E0777">
        <w:rPr>
          <w:b/>
          <w:bCs/>
        </w:rPr>
        <w:t>kaks (2)</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Hankija arvestab majanduslikult soodsaima pakkumuse väljaselgitamisel ainult pakkumuse maksumust ja tunnistab edukaks</w:t>
      </w:r>
      <w:r w:rsidR="00816B84">
        <w:t xml:space="preserve"> kuni</w:t>
      </w:r>
      <w:r w:rsidRPr="0028030E">
        <w:t xml:space="preserve"> </w:t>
      </w:r>
      <w:r w:rsidR="00E962C4" w:rsidRPr="0028030E">
        <w:t xml:space="preserve">kaks </w:t>
      </w:r>
      <w:r w:rsidR="00A76999" w:rsidRPr="0028030E">
        <w:t xml:space="preserve">väikseima </w:t>
      </w:r>
      <w:r w:rsidRPr="0028030E">
        <w:t>hinnakoefitsiendiga (suurima punktisummaga) pakkumus</w:t>
      </w:r>
      <w:r w:rsidR="00E962C4" w:rsidRPr="0028030E">
        <w:t>t</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5DEADD4B" w14:textId="77777777" w:rsidR="00D873C7"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735764D7" w14:textId="77777777" w:rsidR="00D873C7" w:rsidRPr="00D873C7" w:rsidRDefault="00D873C7" w:rsidP="00D873C7"/>
    <w:p w14:paraId="3C908C7E" w14:textId="26FC4A0F" w:rsidR="009D4DB8" w:rsidRPr="0028030E"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rsidP="00182CDF">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raie- ja kokkuveoteenuste</w:t>
      </w:r>
      <w:r w:rsidR="007921E1">
        <w:t xml:space="preserve"> hind realistlik (teenuse osutamist võimaldav), konkurentsivõimeline ja õiglane. </w:t>
      </w:r>
    </w:p>
    <w:p w14:paraId="0A187694" w14:textId="77777777" w:rsidR="008426FB" w:rsidRDefault="008426FB"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FF776E5" w:rsidR="00C921EF" w:rsidRPr="0028030E" w:rsidRDefault="00FF67FC" w:rsidP="2FBDA9FA">
      <w:pPr>
        <w:pStyle w:val="ListParagraph"/>
        <w:numPr>
          <w:ilvl w:val="1"/>
          <w:numId w:val="11"/>
        </w:numPr>
        <w:tabs>
          <w:tab w:val="left" w:pos="567"/>
        </w:tabs>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6E303AC0"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Default="004D1906" w:rsidP="00215D8C">
      <w:pPr>
        <w:pStyle w:val="ListParagraph"/>
        <w:tabs>
          <w:tab w:val="left" w:pos="709"/>
        </w:tabs>
        <w:suppressAutoHyphens w:val="0"/>
        <w:autoSpaceDE w:val="0"/>
        <w:autoSpaceDN w:val="0"/>
        <w:adjustRightInd w:val="0"/>
        <w:ind w:left="0"/>
        <w:contextualSpacing w:val="0"/>
        <w:jc w:val="both"/>
      </w:pPr>
    </w:p>
    <w:p w14:paraId="749A277E" w14:textId="77777777" w:rsidR="008426FB" w:rsidRDefault="008426FB" w:rsidP="00215D8C">
      <w:pPr>
        <w:pStyle w:val="ListParagraph"/>
        <w:tabs>
          <w:tab w:val="left" w:pos="709"/>
        </w:tabs>
        <w:suppressAutoHyphens w:val="0"/>
        <w:autoSpaceDE w:val="0"/>
        <w:autoSpaceDN w:val="0"/>
        <w:adjustRightInd w:val="0"/>
        <w:ind w:left="0"/>
        <w:contextualSpacing w:val="0"/>
        <w:jc w:val="both"/>
      </w:pPr>
    </w:p>
    <w:p w14:paraId="2A21FB30" w14:textId="784DFFCD" w:rsidR="004D1906" w:rsidRPr="00537AC0" w:rsidRDefault="00537AC0" w:rsidP="00537AC0">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537AC0">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39191AB4" w14:textId="77777777" w:rsidR="00537AC0" w:rsidRPr="00215D8C" w:rsidRDefault="00537AC0" w:rsidP="00537AC0">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EA6D" w14:textId="77777777" w:rsidR="00860423" w:rsidRDefault="00860423">
      <w:r>
        <w:separator/>
      </w:r>
    </w:p>
  </w:endnote>
  <w:endnote w:type="continuationSeparator" w:id="0">
    <w:p w14:paraId="3EA09F57" w14:textId="77777777" w:rsidR="00860423" w:rsidRDefault="0086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5C246" w14:textId="77777777" w:rsidR="00860423" w:rsidRDefault="00860423">
      <w:r>
        <w:separator/>
      </w:r>
    </w:p>
  </w:footnote>
  <w:footnote w:type="continuationSeparator" w:id="0">
    <w:p w14:paraId="253E1CDF" w14:textId="77777777" w:rsidR="00860423" w:rsidRDefault="00860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4B4E"/>
    <w:rsid w:val="00036F26"/>
    <w:rsid w:val="000400FB"/>
    <w:rsid w:val="000408A3"/>
    <w:rsid w:val="00042A78"/>
    <w:rsid w:val="000433B2"/>
    <w:rsid w:val="00047F8E"/>
    <w:rsid w:val="0005036C"/>
    <w:rsid w:val="000515ED"/>
    <w:rsid w:val="00054889"/>
    <w:rsid w:val="0005494C"/>
    <w:rsid w:val="00057207"/>
    <w:rsid w:val="00062263"/>
    <w:rsid w:val="000622D5"/>
    <w:rsid w:val="00063D5F"/>
    <w:rsid w:val="0006454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1E0"/>
    <w:rsid w:val="0011581A"/>
    <w:rsid w:val="001171AE"/>
    <w:rsid w:val="00120771"/>
    <w:rsid w:val="00121A42"/>
    <w:rsid w:val="00123D01"/>
    <w:rsid w:val="00125B94"/>
    <w:rsid w:val="001268DD"/>
    <w:rsid w:val="00131E25"/>
    <w:rsid w:val="001320B9"/>
    <w:rsid w:val="00133378"/>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73A5"/>
    <w:rsid w:val="00150B62"/>
    <w:rsid w:val="001565BA"/>
    <w:rsid w:val="00157832"/>
    <w:rsid w:val="0016264E"/>
    <w:rsid w:val="001628D8"/>
    <w:rsid w:val="00162B26"/>
    <w:rsid w:val="00163686"/>
    <w:rsid w:val="0016565F"/>
    <w:rsid w:val="0016636A"/>
    <w:rsid w:val="00171C08"/>
    <w:rsid w:val="00173436"/>
    <w:rsid w:val="0017385A"/>
    <w:rsid w:val="001763C4"/>
    <w:rsid w:val="001768E0"/>
    <w:rsid w:val="00176BD6"/>
    <w:rsid w:val="001777BB"/>
    <w:rsid w:val="00181083"/>
    <w:rsid w:val="001818F4"/>
    <w:rsid w:val="0018216D"/>
    <w:rsid w:val="00182CDF"/>
    <w:rsid w:val="00183FAD"/>
    <w:rsid w:val="001869D8"/>
    <w:rsid w:val="0018716B"/>
    <w:rsid w:val="00187749"/>
    <w:rsid w:val="00191722"/>
    <w:rsid w:val="0019373C"/>
    <w:rsid w:val="001966F1"/>
    <w:rsid w:val="001A01CF"/>
    <w:rsid w:val="001A1E48"/>
    <w:rsid w:val="001A4ED3"/>
    <w:rsid w:val="001B285F"/>
    <w:rsid w:val="001B2F22"/>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7AE6"/>
    <w:rsid w:val="002B0F32"/>
    <w:rsid w:val="002B358C"/>
    <w:rsid w:val="002B51A9"/>
    <w:rsid w:val="002B679C"/>
    <w:rsid w:val="002B7DF8"/>
    <w:rsid w:val="002C1A1D"/>
    <w:rsid w:val="002C1F33"/>
    <w:rsid w:val="002C2500"/>
    <w:rsid w:val="002C2765"/>
    <w:rsid w:val="002C2B26"/>
    <w:rsid w:val="002C473B"/>
    <w:rsid w:val="002C56BB"/>
    <w:rsid w:val="002C69AB"/>
    <w:rsid w:val="002C7CDE"/>
    <w:rsid w:val="002D00F1"/>
    <w:rsid w:val="002D1ABF"/>
    <w:rsid w:val="002D1D27"/>
    <w:rsid w:val="002D24D1"/>
    <w:rsid w:val="002D43E1"/>
    <w:rsid w:val="002D499F"/>
    <w:rsid w:val="002E3DC9"/>
    <w:rsid w:val="002E5633"/>
    <w:rsid w:val="002E57D3"/>
    <w:rsid w:val="002E797C"/>
    <w:rsid w:val="002F01EC"/>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18E5"/>
    <w:rsid w:val="00321928"/>
    <w:rsid w:val="00322936"/>
    <w:rsid w:val="00323572"/>
    <w:rsid w:val="00323877"/>
    <w:rsid w:val="00323B18"/>
    <w:rsid w:val="00323D3B"/>
    <w:rsid w:val="00325CAA"/>
    <w:rsid w:val="00331084"/>
    <w:rsid w:val="00331183"/>
    <w:rsid w:val="003325F1"/>
    <w:rsid w:val="0033328E"/>
    <w:rsid w:val="00334F95"/>
    <w:rsid w:val="003352AF"/>
    <w:rsid w:val="00341859"/>
    <w:rsid w:val="00344004"/>
    <w:rsid w:val="00345CFD"/>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029"/>
    <w:rsid w:val="00384919"/>
    <w:rsid w:val="003852E7"/>
    <w:rsid w:val="003862FF"/>
    <w:rsid w:val="003863E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C7CD8"/>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CC1"/>
    <w:rsid w:val="003F7187"/>
    <w:rsid w:val="00400274"/>
    <w:rsid w:val="004015D1"/>
    <w:rsid w:val="00401704"/>
    <w:rsid w:val="00402E2B"/>
    <w:rsid w:val="00403112"/>
    <w:rsid w:val="0040319F"/>
    <w:rsid w:val="00404B31"/>
    <w:rsid w:val="00406484"/>
    <w:rsid w:val="0041322F"/>
    <w:rsid w:val="004138AD"/>
    <w:rsid w:val="00413E8C"/>
    <w:rsid w:val="00414A66"/>
    <w:rsid w:val="00414FAE"/>
    <w:rsid w:val="00420599"/>
    <w:rsid w:val="00420895"/>
    <w:rsid w:val="004219A7"/>
    <w:rsid w:val="00421E2C"/>
    <w:rsid w:val="00422113"/>
    <w:rsid w:val="00422233"/>
    <w:rsid w:val="00422B90"/>
    <w:rsid w:val="00422E01"/>
    <w:rsid w:val="00422F69"/>
    <w:rsid w:val="00423042"/>
    <w:rsid w:val="0042560C"/>
    <w:rsid w:val="00427ACD"/>
    <w:rsid w:val="00430D06"/>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3F6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36AC"/>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AC0"/>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87792"/>
    <w:rsid w:val="0059025E"/>
    <w:rsid w:val="00590300"/>
    <w:rsid w:val="0059195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3285"/>
    <w:rsid w:val="006A426B"/>
    <w:rsid w:val="006A5CEC"/>
    <w:rsid w:val="006A716C"/>
    <w:rsid w:val="006A7BA6"/>
    <w:rsid w:val="006A7DEC"/>
    <w:rsid w:val="006B0CE3"/>
    <w:rsid w:val="006B0F24"/>
    <w:rsid w:val="006B2529"/>
    <w:rsid w:val="006B2C8E"/>
    <w:rsid w:val="006B484C"/>
    <w:rsid w:val="006B5998"/>
    <w:rsid w:val="006B5AE7"/>
    <w:rsid w:val="006B7C74"/>
    <w:rsid w:val="006B7F4F"/>
    <w:rsid w:val="006C0121"/>
    <w:rsid w:val="006C0F9D"/>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D67"/>
    <w:rsid w:val="007471CA"/>
    <w:rsid w:val="007509E8"/>
    <w:rsid w:val="00751DB5"/>
    <w:rsid w:val="00752A5F"/>
    <w:rsid w:val="007531E4"/>
    <w:rsid w:val="0075462A"/>
    <w:rsid w:val="007549C9"/>
    <w:rsid w:val="00755CA1"/>
    <w:rsid w:val="0076310F"/>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534"/>
    <w:rsid w:val="007B2279"/>
    <w:rsid w:val="007B4D7A"/>
    <w:rsid w:val="007B524B"/>
    <w:rsid w:val="007B6E88"/>
    <w:rsid w:val="007B73CB"/>
    <w:rsid w:val="007C064B"/>
    <w:rsid w:val="007C1626"/>
    <w:rsid w:val="007C1DBE"/>
    <w:rsid w:val="007C2451"/>
    <w:rsid w:val="007C25A3"/>
    <w:rsid w:val="007C3437"/>
    <w:rsid w:val="007C3E20"/>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6B84"/>
    <w:rsid w:val="0081746F"/>
    <w:rsid w:val="00820070"/>
    <w:rsid w:val="00820CC8"/>
    <w:rsid w:val="00822A53"/>
    <w:rsid w:val="00823B02"/>
    <w:rsid w:val="008240F9"/>
    <w:rsid w:val="00824A10"/>
    <w:rsid w:val="00824C68"/>
    <w:rsid w:val="00824CBB"/>
    <w:rsid w:val="00826A66"/>
    <w:rsid w:val="00826CB7"/>
    <w:rsid w:val="00827EF7"/>
    <w:rsid w:val="00830AF9"/>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6FB"/>
    <w:rsid w:val="00842AD9"/>
    <w:rsid w:val="00843E81"/>
    <w:rsid w:val="008468EC"/>
    <w:rsid w:val="00846AE8"/>
    <w:rsid w:val="0085304C"/>
    <w:rsid w:val="00853348"/>
    <w:rsid w:val="008538B8"/>
    <w:rsid w:val="00856EB4"/>
    <w:rsid w:val="00860423"/>
    <w:rsid w:val="008617AB"/>
    <w:rsid w:val="00862998"/>
    <w:rsid w:val="00863A57"/>
    <w:rsid w:val="00863AA2"/>
    <w:rsid w:val="00866CC7"/>
    <w:rsid w:val="00870168"/>
    <w:rsid w:val="00870604"/>
    <w:rsid w:val="0087117B"/>
    <w:rsid w:val="0087283A"/>
    <w:rsid w:val="00874DDD"/>
    <w:rsid w:val="00880296"/>
    <w:rsid w:val="0088196C"/>
    <w:rsid w:val="00881B24"/>
    <w:rsid w:val="00881BA2"/>
    <w:rsid w:val="00882090"/>
    <w:rsid w:val="008839F7"/>
    <w:rsid w:val="00886EEF"/>
    <w:rsid w:val="00887011"/>
    <w:rsid w:val="00890581"/>
    <w:rsid w:val="008907BD"/>
    <w:rsid w:val="0089244B"/>
    <w:rsid w:val="00892848"/>
    <w:rsid w:val="00895BE0"/>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0777"/>
    <w:rsid w:val="008E1E61"/>
    <w:rsid w:val="008E2639"/>
    <w:rsid w:val="008E42B0"/>
    <w:rsid w:val="008E76AF"/>
    <w:rsid w:val="008F32DD"/>
    <w:rsid w:val="00901871"/>
    <w:rsid w:val="00901F50"/>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57710"/>
    <w:rsid w:val="0096049E"/>
    <w:rsid w:val="00960C31"/>
    <w:rsid w:val="0096229B"/>
    <w:rsid w:val="00963743"/>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05CF"/>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3E20"/>
    <w:rsid w:val="00A64110"/>
    <w:rsid w:val="00A64435"/>
    <w:rsid w:val="00A64AB1"/>
    <w:rsid w:val="00A653E0"/>
    <w:rsid w:val="00A6593B"/>
    <w:rsid w:val="00A6655C"/>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6B70"/>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4F02"/>
    <w:rsid w:val="00AD574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497E"/>
    <w:rsid w:val="00B35727"/>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6C06"/>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53FD"/>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274D"/>
    <w:rsid w:val="00E83343"/>
    <w:rsid w:val="00E83462"/>
    <w:rsid w:val="00E83A37"/>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0917"/>
    <w:rsid w:val="00F11564"/>
    <w:rsid w:val="00F13798"/>
    <w:rsid w:val="00F17797"/>
    <w:rsid w:val="00F2448F"/>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870DC"/>
    <w:rsid w:val="00F90C10"/>
    <w:rsid w:val="00F931B6"/>
    <w:rsid w:val="00F979B7"/>
    <w:rsid w:val="00F97FF4"/>
    <w:rsid w:val="00FA1EE9"/>
    <w:rsid w:val="00FA6847"/>
    <w:rsid w:val="00FA6BA9"/>
    <w:rsid w:val="00FA79C8"/>
    <w:rsid w:val="00FB5B52"/>
    <w:rsid w:val="00FC3AE2"/>
    <w:rsid w:val="00FC768D"/>
    <w:rsid w:val="00FD08F5"/>
    <w:rsid w:val="00FD2B85"/>
    <w:rsid w:val="00FD655A"/>
    <w:rsid w:val="00FE0E87"/>
    <w:rsid w:val="00FE48D6"/>
    <w:rsid w:val="00FE5598"/>
    <w:rsid w:val="00FE646C"/>
    <w:rsid w:val="00FE6761"/>
    <w:rsid w:val="00FE6818"/>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3AACA942-8BEC-40A9-9014-FD4AABE3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79</TotalTime>
  <Pages>1</Pages>
  <Words>2770</Words>
  <Characters>15790</Characters>
  <Application>Microsoft Office Word</Application>
  <DocSecurity>4</DocSecurity>
  <Lines>131</Lines>
  <Paragraphs>37</Paragraphs>
  <ScaleCrop>false</ScaleCrop>
  <Company>RMK</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140</cp:revision>
  <cp:lastPrinted>2012-12-12T09:25:00Z</cp:lastPrinted>
  <dcterms:created xsi:type="dcterms:W3CDTF">2025-09-03T08:08:00Z</dcterms:created>
  <dcterms:modified xsi:type="dcterms:W3CDTF">2025-10-06T11:55:00Z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